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7E40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14802BD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D89BAB7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AEC6F82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7C8660E" w14:textId="4A9733C3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……………… BÖLÜMÜ/ANABİLİM DALI</w:t>
      </w:r>
    </w:p>
    <w:p w14:paraId="3489C8B0" w14:textId="57A2B3B7" w:rsidR="00EA30B9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1FB2">
        <w:rPr>
          <w:rFonts w:ascii="Times New Roman" w:hAnsi="Times New Roman" w:cs="Times New Roman"/>
          <w:b/>
          <w:sz w:val="56"/>
          <w:szCs w:val="56"/>
        </w:rPr>
        <w:t xml:space="preserve">BİRİM </w:t>
      </w:r>
      <w:r>
        <w:rPr>
          <w:rFonts w:ascii="Times New Roman" w:hAnsi="Times New Roman" w:cs="Times New Roman"/>
          <w:b/>
          <w:sz w:val="56"/>
          <w:szCs w:val="56"/>
        </w:rPr>
        <w:t>ÖZ</w:t>
      </w:r>
      <w:r w:rsidRPr="004F1FB2">
        <w:rPr>
          <w:rFonts w:ascii="Times New Roman" w:hAnsi="Times New Roman" w:cs="Times New Roman"/>
          <w:b/>
          <w:sz w:val="56"/>
          <w:szCs w:val="56"/>
        </w:rPr>
        <w:t xml:space="preserve"> DEĞERLENDİRME RAPORU </w:t>
      </w:r>
    </w:p>
    <w:p w14:paraId="61F690BB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CE21227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BA6181D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4ABDE53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1D0CED1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6DD72C0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80F7E91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050DAAF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B122ABF" w14:textId="77777777" w:rsidR="004F1FB2" w:rsidRDefault="004F1FB2" w:rsidP="004F1F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bookmarkStart w:id="0" w:name="_Toc154173805" w:displacedByCustomXml="next"/>
    <w:bookmarkStart w:id="1" w:name="_Toc92747667" w:displacedByCustomXml="next"/>
    <w:sdt>
      <w:sdtPr>
        <w:rPr>
          <w:b/>
          <w:bCs/>
          <w:color w:val="auto"/>
          <w:sz w:val="40"/>
          <w:szCs w:val="40"/>
        </w:rPr>
        <w:id w:val="-122158519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sdtEndPr>
      <w:sdtContent>
        <w:p w14:paraId="168B0927" w14:textId="70CF4BB7" w:rsidR="004F1FB2" w:rsidRPr="004F1FB2" w:rsidRDefault="004F1FB2">
          <w:pPr>
            <w:pStyle w:val="TBal"/>
            <w:rPr>
              <w:b/>
              <w:bCs/>
              <w:color w:val="auto"/>
              <w:sz w:val="40"/>
              <w:szCs w:val="40"/>
            </w:rPr>
          </w:pPr>
          <w:r w:rsidRPr="004F1FB2">
            <w:rPr>
              <w:b/>
              <w:bCs/>
              <w:color w:val="auto"/>
              <w:sz w:val="40"/>
              <w:szCs w:val="40"/>
            </w:rPr>
            <w:t>İçindekiler</w:t>
          </w:r>
        </w:p>
        <w:p w14:paraId="70BB1FC8" w14:textId="0531A3D9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174686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F4214" w14:textId="630F11B6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87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BİRİM HAKKINDA BİLGİLER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6CE03" w14:textId="23FA8543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88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1. İletişim Bilgileri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A0D47" w14:textId="6481EE00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89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2. Tarihsel Gelişimi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C1B81" w14:textId="7994DCCE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0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3. Misyonu, Vizyonu, Değerleri ve Hedefleri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82557" w14:textId="71FF7618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1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LİDERLİK, YÖNETİŞİM ve KALİTE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D4FA6" w14:textId="6DD32D5D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2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A.4. Paydaş Katılımı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5735D" w14:textId="6F07B94A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3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A.4.1. İç ve dış paydaş katılımı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78B61" w14:textId="5E58943C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4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A.4.2. Öğrenci geri bildirimleri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AE4DA" w14:textId="1B76DEEE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5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EĞİTİM VE ÖĞRETİM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A4627" w14:textId="16450F97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6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 Program Tasarımı, Değerlendirmesi ve Güncellenmesi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22088" w14:textId="687A4AE6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7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B.1.1. Programların tasarımı ve onayı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6DD7E" w14:textId="53FAFB8D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8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B.1.2. Programın ders dağılım dengesi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C0DAE" w14:textId="329AB731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699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B.1.3. Ders kazanımlarının program çıktılarıyla uyumu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59D0F" w14:textId="5BB363C9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0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B.1.4. Öğrenci iş yüküne dayalı ders tasarımı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721EA" w14:textId="02C9926D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1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B.1.5. Programların izlenmesi ve güncellenmesi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CE333" w14:textId="605FE4CC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2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B.1.6. Eğitim ve öğretim süreçlerinin yönetimi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50986" w14:textId="520D1323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3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B.2. Programların Yürütülmesi (Öğrenci Merkezli Öğrenme Öğretme ve Değerlendirme)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B2608" w14:textId="7D4C4426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4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B.2.1. Öğretim yöntem ve teknikleri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EDE44" w14:textId="67963C7F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5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B.2.2. Ölçme ve değerlendirme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1BCFB" w14:textId="545D6A27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6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B.2.3. Öğrenci kabulü, önceki öğrenmenin tanınması ve kredilendirilmesi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BC0B3" w14:textId="11457155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7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B.3. Öğrenme Kaynakları ve Akademik Destek Hizmetleri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C72DC" w14:textId="001063A8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8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B.3.1. Öğrenme ortam ve kaynakları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F47FA" w14:textId="2C3BD533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09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B.3.2. Akademik destek hizmetleri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9046F" w14:textId="751FA2CD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0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B.3.5. Sosyal, kültürel, sportif faaliyetler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BDC29" w14:textId="191FDE48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1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ARAŞTIRMA VE GELİŞTİRME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9E674" w14:textId="5AD1BCEC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2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C.1. Araştırma Süreçlerinin Yönetimi ve Araştırma Kaynakları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ACB54" w14:textId="0C67C07A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3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C.1.2. İç ve dış kaynaklar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73188" w14:textId="4A32C5DF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4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C.1.3. Doktora programları ve doktora sonrası imkanlar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3E3FC" w14:textId="396FBF7A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5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C.2. Araştırma Yetkinliği, İş Birlikleri ve Destekler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DE926" w14:textId="5E59FC33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6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C.2.1. Araştırma yetkinlikleri ve gelişimi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65642" w14:textId="1B549B56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7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C.2.2. Ulusal ve uluslararası ortak programlar ve ortak araştırma birimleri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811B3" w14:textId="4B2A0497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8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C.3. Araştırma Performansı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BACD6" w14:textId="529E36C1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19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C.3.2. Öğretim elemanı/araştırmacı performansının değerlendirilmesi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2590B" w14:textId="5A470508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0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TOPLUMSAL KATKI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EE9E3" w14:textId="2254CDB1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1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D.1. Toplumsal Katkı Süreçlerinin Yönetimi ve Toplumsal Katkı Kaynakları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FA313" w14:textId="0D6B9F50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2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D.1.1. Toplumsal katkı süreçlerinin yönetimi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FE23F" w14:textId="7624D731" w:rsidR="004F1FB2" w:rsidRDefault="004F1FB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3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D.2 Toplumsal Katkı Performansı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77CA0" w14:textId="73A90C26" w:rsidR="004F1FB2" w:rsidRDefault="004F1FB2">
          <w:pPr>
            <w:pStyle w:val="T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4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D.2.1.Toplumsal Katkı Performansının İzlenmesi ve Değerlendirilmesi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4FBFD" w14:textId="20206A59" w:rsidR="004F1FB2" w:rsidRDefault="004F1FB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54174725" w:history="1">
            <w:r w:rsidRPr="007C26F5">
              <w:rPr>
                <w:rStyle w:val="Kpr"/>
                <w:rFonts w:ascii="Times New Roman" w:hAnsi="Times New Roman" w:cs="Times New Roman"/>
                <w:b/>
                <w:noProof/>
              </w:rPr>
              <w:t>SONUÇ VE DEĞERLENDİRME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_Toc154174725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AD6A3" w14:textId="1423E80A" w:rsidR="004F1FB2" w:rsidRDefault="004F1FB2">
          <w:r>
            <w:rPr>
              <w:b/>
              <w:bCs/>
            </w:rPr>
            <w:fldChar w:fldCharType="end"/>
          </w:r>
        </w:p>
      </w:sdtContent>
    </w:sdt>
    <w:p w14:paraId="4266235D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2BEA2D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5C7FFAA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C4903C9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3138DE38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5C12F62D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31234001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34C9BE7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0CE0077F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63AC1BA8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5A8376EF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75EC09EF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B51D615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081E753C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52473091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067945A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F9B27A3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72567C1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65B1284E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641AA2C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9B7A981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AC247CB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A821C0D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63183D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314498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038735F" w14:textId="63677349" w:rsidR="004F1FB2" w:rsidRPr="004F1FB2" w:rsidRDefault="004F1FB2" w:rsidP="004F1FB2">
      <w:pPr>
        <w:pStyle w:val="Balk1"/>
        <w:spacing w:before="120" w:after="120"/>
        <w:ind w:left="-4" w:right="96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54174686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ÖZET</w:t>
      </w:r>
      <w:bookmarkEnd w:id="1"/>
      <w:bookmarkEnd w:id="0"/>
      <w:bookmarkEnd w:id="2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D10378E" w14:textId="77777777" w:rsidR="004F1FB2" w:rsidRDefault="004F1FB2" w:rsidP="004F1FB2">
      <w:pPr>
        <w:spacing w:before="120" w:after="120"/>
        <w:ind w:right="63"/>
        <w:jc w:val="both"/>
        <w:rPr>
          <w:rFonts w:ascii="Times New Roman" w:hAnsi="Times New Roman" w:cs="Times New Roman"/>
        </w:rPr>
      </w:pPr>
    </w:p>
    <w:p w14:paraId="591E8605" w14:textId="77777777" w:rsidR="004F1FB2" w:rsidRDefault="004F1FB2" w:rsidP="004F1FB2">
      <w:pPr>
        <w:spacing w:before="120" w:after="120"/>
        <w:ind w:right="63"/>
        <w:jc w:val="both"/>
        <w:rPr>
          <w:rFonts w:ascii="Times New Roman" w:hAnsi="Times New Roman" w:cs="Times New Roman"/>
        </w:rPr>
      </w:pPr>
    </w:p>
    <w:p w14:paraId="72F08453" w14:textId="77777777" w:rsidR="004F1FB2" w:rsidRPr="002F4051" w:rsidRDefault="004F1FB2" w:rsidP="004F1FB2">
      <w:pPr>
        <w:spacing w:before="120" w:after="120"/>
        <w:ind w:right="63"/>
        <w:jc w:val="both"/>
        <w:rPr>
          <w:rFonts w:ascii="Times New Roman" w:hAnsi="Times New Roman" w:cs="Times New Roman"/>
        </w:rPr>
      </w:pPr>
    </w:p>
    <w:p w14:paraId="1B498969" w14:textId="77777777" w:rsidR="004F1FB2" w:rsidRPr="004F1FB2" w:rsidRDefault="004F1FB2" w:rsidP="004F1FB2">
      <w:pPr>
        <w:pStyle w:val="Balk1"/>
        <w:spacing w:before="120" w:after="120"/>
        <w:ind w:left="-4" w:right="96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2747668"/>
      <w:bookmarkStart w:id="4" w:name="_Toc154173806"/>
      <w:bookmarkStart w:id="5" w:name="_Toc154174687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BİRİM HAKKINDA BİLGİLER</w:t>
      </w:r>
      <w:bookmarkEnd w:id="3"/>
      <w:bookmarkEnd w:id="4"/>
      <w:bookmarkEnd w:id="5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F2942C7" w14:textId="77777777" w:rsidR="004F1FB2" w:rsidRPr="002F4051" w:rsidRDefault="004F1FB2" w:rsidP="004F1FB2">
      <w:pPr>
        <w:spacing w:before="120" w:after="120"/>
        <w:ind w:right="63"/>
        <w:rPr>
          <w:rFonts w:ascii="Times New Roman" w:hAnsi="Times New Roman" w:cs="Times New Roman"/>
        </w:rPr>
      </w:pPr>
    </w:p>
    <w:p w14:paraId="1CF3D0FE" w14:textId="77777777" w:rsidR="004F1FB2" w:rsidRPr="002F4051" w:rsidRDefault="004F1FB2" w:rsidP="004F1FB2">
      <w:pPr>
        <w:pStyle w:val="Balk2"/>
        <w:spacing w:before="120" w:after="120"/>
        <w:ind w:left="-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_Toc92747669"/>
      <w:bookmarkStart w:id="7" w:name="_Toc154173807"/>
      <w:bookmarkStart w:id="8" w:name="_Toc154174688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1. İletişim Bilgileri</w:t>
      </w:r>
      <w:bookmarkEnd w:id="6"/>
      <w:bookmarkEnd w:id="7"/>
      <w:bookmarkEnd w:id="8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0A56E20" w14:textId="04FE99D3" w:rsidR="004F1FB2" w:rsidRDefault="004F1FB2" w:rsidP="004F1FB2">
      <w:pPr>
        <w:pStyle w:val="GvdeMetni"/>
        <w:spacing w:before="120" w:after="120"/>
        <w:ind w:left="0" w:right="63"/>
        <w:jc w:val="both"/>
        <w:rPr>
          <w:rFonts w:eastAsiaTheme="minorHAnsi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765"/>
        <w:gridCol w:w="1730"/>
        <w:gridCol w:w="1595"/>
      </w:tblGrid>
      <w:tr w:rsidR="004F1FB2" w:rsidRPr="002F4051" w14:paraId="1389A824" w14:textId="77777777" w:rsidTr="00E373F0">
        <w:tc>
          <w:tcPr>
            <w:tcW w:w="9062" w:type="dxa"/>
            <w:gridSpan w:val="4"/>
          </w:tcPr>
          <w:p w14:paraId="757E90E5" w14:textId="77777777" w:rsidR="004F1FB2" w:rsidRPr="002F4051" w:rsidRDefault="004F1FB2" w:rsidP="00E37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4051">
              <w:rPr>
                <w:rFonts w:ascii="Times New Roman" w:hAnsi="Times New Roman" w:cs="Times New Roman"/>
                <w:b/>
              </w:rPr>
              <w:t>………………….. Bölümü</w:t>
            </w:r>
          </w:p>
        </w:tc>
      </w:tr>
      <w:tr w:rsidR="004F1FB2" w:rsidRPr="002F4051" w14:paraId="5889C854" w14:textId="77777777" w:rsidTr="00E373F0">
        <w:tc>
          <w:tcPr>
            <w:tcW w:w="2972" w:type="dxa"/>
          </w:tcPr>
          <w:p w14:paraId="230425CD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12AF034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4051">
              <w:rPr>
                <w:rFonts w:ascii="Times New Roman" w:hAnsi="Times New Roman" w:cs="Times New Roman"/>
              </w:rPr>
              <w:t>Unvanı, Adı, Soyadı</w:t>
            </w:r>
          </w:p>
        </w:tc>
        <w:tc>
          <w:tcPr>
            <w:tcW w:w="1730" w:type="dxa"/>
          </w:tcPr>
          <w:p w14:paraId="174DE6B7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405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595" w:type="dxa"/>
          </w:tcPr>
          <w:p w14:paraId="2298BCA5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4051">
              <w:rPr>
                <w:rFonts w:ascii="Times New Roman" w:hAnsi="Times New Roman" w:cs="Times New Roman"/>
              </w:rPr>
              <w:t>E-posta</w:t>
            </w:r>
          </w:p>
        </w:tc>
      </w:tr>
      <w:tr w:rsidR="004F1FB2" w:rsidRPr="002F4051" w14:paraId="723F3371" w14:textId="77777777" w:rsidTr="00E373F0">
        <w:tc>
          <w:tcPr>
            <w:tcW w:w="2972" w:type="dxa"/>
          </w:tcPr>
          <w:p w14:paraId="38D715CF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4051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2765" w:type="dxa"/>
          </w:tcPr>
          <w:p w14:paraId="2E6C7121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13CCB0B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446267B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1FB2" w:rsidRPr="002F4051" w14:paraId="2C844A90" w14:textId="77777777" w:rsidTr="00E373F0">
        <w:tc>
          <w:tcPr>
            <w:tcW w:w="9062" w:type="dxa"/>
            <w:gridSpan w:val="4"/>
          </w:tcPr>
          <w:p w14:paraId="7DA5726E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4051">
              <w:rPr>
                <w:rFonts w:ascii="Times New Roman" w:hAnsi="Times New Roman" w:cs="Times New Roman"/>
              </w:rPr>
              <w:t xml:space="preserve">Birim Kalite Komisyonu Üyeleri </w:t>
            </w:r>
          </w:p>
          <w:p w14:paraId="4F23D3E1" w14:textId="77777777" w:rsidR="004F1FB2" w:rsidRPr="002F4051" w:rsidRDefault="004F1FB2" w:rsidP="00E373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A2D3866" w14:textId="77777777" w:rsidR="004F1FB2" w:rsidRPr="002F4051" w:rsidRDefault="004F1FB2" w:rsidP="004F1FB2">
      <w:pPr>
        <w:pStyle w:val="Balk2"/>
        <w:spacing w:before="120" w:after="120"/>
        <w:ind w:left="-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92747670"/>
      <w:bookmarkStart w:id="10" w:name="_Toc154173808"/>
      <w:bookmarkStart w:id="11" w:name="_Toc154174689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2. Tarihsel Gelişimi</w:t>
      </w:r>
      <w:bookmarkEnd w:id="9"/>
      <w:bookmarkEnd w:id="10"/>
      <w:bookmarkEnd w:id="11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14:paraId="615266E0" w14:textId="77777777" w:rsidR="004F1FB2" w:rsidRDefault="004F1FB2" w:rsidP="004F1FB2">
      <w:pPr>
        <w:pStyle w:val="Balk2"/>
        <w:spacing w:before="120" w:after="120"/>
        <w:ind w:left="-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oc92747671"/>
      <w:bookmarkStart w:id="13" w:name="_Toc154173809"/>
    </w:p>
    <w:p w14:paraId="399FEFF6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2A7D2728" w14:textId="31418534" w:rsidR="004F1FB2" w:rsidRPr="002F4051" w:rsidRDefault="004F1FB2" w:rsidP="004F1FB2">
      <w:pPr>
        <w:pStyle w:val="Balk2"/>
        <w:spacing w:before="120" w:after="120"/>
        <w:ind w:left="-4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4" w:name="_Toc154174690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3. Misyonu, Vizyonu, Değerleri ve Hedefleri</w:t>
      </w:r>
      <w:bookmarkEnd w:id="12"/>
      <w:bookmarkEnd w:id="13"/>
      <w:bookmarkEnd w:id="14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14:paraId="2B0CF3C5" w14:textId="77777777" w:rsidR="004F1FB2" w:rsidRDefault="004F1FB2" w:rsidP="004F1FB2">
      <w:pPr>
        <w:spacing w:before="120" w:after="120"/>
        <w:rPr>
          <w:rFonts w:ascii="Times New Roman" w:hAnsi="Times New Roman" w:cs="Times New Roman"/>
        </w:rPr>
      </w:pPr>
    </w:p>
    <w:p w14:paraId="7F2EB21D" w14:textId="77777777" w:rsidR="004F1FB2" w:rsidRDefault="004F1FB2" w:rsidP="004F1FB2">
      <w:pPr>
        <w:spacing w:before="120" w:after="120"/>
        <w:rPr>
          <w:rFonts w:ascii="Times New Roman" w:hAnsi="Times New Roman" w:cs="Times New Roman"/>
        </w:rPr>
      </w:pPr>
    </w:p>
    <w:p w14:paraId="26496208" w14:textId="77777777" w:rsidR="004F1FB2" w:rsidRPr="002F4051" w:rsidRDefault="004F1FB2" w:rsidP="004F1FB2">
      <w:pPr>
        <w:spacing w:before="120" w:after="120"/>
        <w:rPr>
          <w:rFonts w:ascii="Times New Roman" w:eastAsiaTheme="majorEastAsia" w:hAnsi="Times New Roman" w:cs="Times New Roman"/>
          <w:b/>
        </w:rPr>
      </w:pPr>
    </w:p>
    <w:p w14:paraId="2AF09B18" w14:textId="77777777" w:rsidR="004F1FB2" w:rsidRPr="002F4051" w:rsidRDefault="004F1FB2" w:rsidP="004F1FB2">
      <w:pPr>
        <w:spacing w:before="120" w:after="120"/>
        <w:rPr>
          <w:rFonts w:ascii="Times New Roman" w:eastAsiaTheme="majorEastAsia" w:hAnsi="Times New Roman" w:cs="Times New Roman"/>
          <w:b/>
        </w:rPr>
      </w:pPr>
      <w:r w:rsidRPr="002F4051">
        <w:rPr>
          <w:rFonts w:ascii="Times New Roman" w:hAnsi="Times New Roman" w:cs="Times New Roman"/>
          <w:b/>
        </w:rPr>
        <w:br w:type="page"/>
      </w:r>
    </w:p>
    <w:p w14:paraId="6B7AA8FB" w14:textId="77777777" w:rsidR="004F1FB2" w:rsidRPr="004F1FB2" w:rsidRDefault="004F1FB2" w:rsidP="004F1FB2">
      <w:pPr>
        <w:pStyle w:val="Balk1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54173810"/>
      <w:bookmarkStart w:id="16" w:name="_Toc154174691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LİDERLİK, YÖNETİŞİM ve KALİTE</w:t>
      </w:r>
      <w:bookmarkEnd w:id="15"/>
      <w:bookmarkEnd w:id="16"/>
    </w:p>
    <w:p w14:paraId="5BB1870A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54173811"/>
      <w:bookmarkStart w:id="18" w:name="_Toc154174692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A.4. Paydaş Katılımı</w:t>
      </w:r>
      <w:bookmarkEnd w:id="17"/>
      <w:bookmarkEnd w:id="18"/>
    </w:p>
    <w:p w14:paraId="59E6B8A0" w14:textId="16AAE441" w:rsidR="004F1FB2" w:rsidRPr="002F4051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9" w:name="_Toc154173812"/>
      <w:bookmarkStart w:id="20" w:name="_Toc154174693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A.4.1. İç 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dış paydaş katılımı</w:t>
      </w:r>
      <w:bookmarkEnd w:id="19"/>
      <w:bookmarkEnd w:id="20"/>
    </w:p>
    <w:p w14:paraId="1A2A9038" w14:textId="77777777" w:rsidR="004F1FB2" w:rsidRDefault="004F1FB2" w:rsidP="004F1FB2">
      <w:pPr>
        <w:rPr>
          <w:rFonts w:ascii="Times New Roman" w:hAnsi="Times New Roman" w:cs="Times New Roman"/>
          <w:b/>
        </w:rPr>
      </w:pPr>
      <w:bookmarkStart w:id="21" w:name="_Toc154173813"/>
    </w:p>
    <w:p w14:paraId="71ABC3BC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1D11E9A2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408E97A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679DE228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62A344E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21A7958A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7E956B72" w14:textId="77777777" w:rsidR="004F1FB2" w:rsidRPr="004F1FB2" w:rsidRDefault="004F1FB2" w:rsidP="004F1FB2"/>
    <w:p w14:paraId="46A6090F" w14:textId="19A00071" w:rsidR="004F1FB2" w:rsidRPr="002F4051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2" w:name="_Toc154174694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A.4.2. Öğrenci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geri bildirimleri</w:t>
      </w:r>
      <w:bookmarkEnd w:id="21"/>
      <w:bookmarkEnd w:id="22"/>
    </w:p>
    <w:p w14:paraId="404CF226" w14:textId="77777777" w:rsidR="004F1FB2" w:rsidRDefault="004F1FB2" w:rsidP="004F1FB2">
      <w:pPr>
        <w:spacing w:before="120" w:after="120"/>
        <w:rPr>
          <w:rFonts w:ascii="Times New Roman" w:hAnsi="Times New Roman" w:cs="Times New Roman"/>
          <w:b/>
          <w:u w:val="single"/>
        </w:rPr>
      </w:pPr>
    </w:p>
    <w:p w14:paraId="0892A3E5" w14:textId="77777777" w:rsidR="004F1FB2" w:rsidRDefault="004F1FB2" w:rsidP="004F1FB2">
      <w:pPr>
        <w:spacing w:before="120" w:after="120"/>
        <w:rPr>
          <w:rFonts w:ascii="Times New Roman" w:hAnsi="Times New Roman" w:cs="Times New Roman"/>
          <w:b/>
          <w:u w:val="single"/>
        </w:rPr>
      </w:pPr>
    </w:p>
    <w:p w14:paraId="5321FCFF" w14:textId="62F26828" w:rsidR="004F1FB2" w:rsidRPr="002F4051" w:rsidRDefault="004F1FB2" w:rsidP="004F1FB2">
      <w:pPr>
        <w:spacing w:before="120" w:after="120"/>
        <w:rPr>
          <w:rFonts w:ascii="Times New Roman" w:eastAsiaTheme="majorEastAsia" w:hAnsi="Times New Roman" w:cs="Times New Roman"/>
          <w:b/>
        </w:rPr>
      </w:pPr>
      <w:r w:rsidRPr="002F4051">
        <w:rPr>
          <w:rFonts w:ascii="Times New Roman" w:hAnsi="Times New Roman" w:cs="Times New Roman"/>
          <w:b/>
        </w:rPr>
        <w:br w:type="page"/>
      </w:r>
    </w:p>
    <w:p w14:paraId="59F39D4C" w14:textId="77777777" w:rsidR="004F1FB2" w:rsidRPr="004F1FB2" w:rsidRDefault="004F1FB2" w:rsidP="004F1FB2">
      <w:pPr>
        <w:pStyle w:val="Balk1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54173814"/>
      <w:bookmarkStart w:id="24" w:name="_Toc154174695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EĞİTİM VE ÖĞRETİM</w:t>
      </w:r>
      <w:bookmarkEnd w:id="23"/>
      <w:bookmarkEnd w:id="24"/>
    </w:p>
    <w:p w14:paraId="71E66491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54173815"/>
      <w:bookmarkStart w:id="26" w:name="_Toc154174696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B.1. Program Tasarımı, Değerlendirmesi ve Güncellenmesi</w:t>
      </w:r>
      <w:bookmarkEnd w:id="25"/>
      <w:bookmarkEnd w:id="26"/>
    </w:p>
    <w:p w14:paraId="3F040C37" w14:textId="08312BE2" w:rsidR="004F1FB2" w:rsidRPr="002F4051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7" w:name="_Toc154173816"/>
      <w:bookmarkStart w:id="28" w:name="_Toc154174697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B.1.1. Programların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tasarımı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onayı</w:t>
      </w:r>
      <w:bookmarkEnd w:id="27"/>
      <w:bookmarkEnd w:id="28"/>
    </w:p>
    <w:p w14:paraId="4CAAB902" w14:textId="77777777" w:rsidR="004F1FB2" w:rsidRDefault="004F1FB2" w:rsidP="004F1FB2">
      <w:pPr>
        <w:rPr>
          <w:rFonts w:ascii="Times New Roman" w:hAnsi="Times New Roman" w:cs="Times New Roman"/>
          <w:b/>
        </w:rPr>
      </w:pPr>
      <w:bookmarkStart w:id="29" w:name="_Toc154173817"/>
    </w:p>
    <w:p w14:paraId="25A6816E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05E093E8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0F0A597D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7D3DC50B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052F85F8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79C710B" w14:textId="77777777" w:rsidR="004F1FB2" w:rsidRDefault="004F1FB2" w:rsidP="004F1FB2">
      <w:pPr>
        <w:rPr>
          <w:rFonts w:ascii="Times New Roman" w:hAnsi="Times New Roman" w:cs="Times New Roman"/>
          <w:b/>
        </w:rPr>
      </w:pPr>
    </w:p>
    <w:p w14:paraId="4A7A8C83" w14:textId="2F82A512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0" w:name="_Toc154174698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B.1.2. Programın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ders dağılım dengesi</w:t>
      </w:r>
      <w:bookmarkEnd w:id="29"/>
      <w:bookmarkEnd w:id="30"/>
    </w:p>
    <w:p w14:paraId="2072898F" w14:textId="77777777" w:rsidR="004F1FB2" w:rsidRDefault="004F1FB2" w:rsidP="004F1FB2"/>
    <w:p w14:paraId="4C471E0C" w14:textId="77777777" w:rsidR="004F1FB2" w:rsidRDefault="004F1FB2" w:rsidP="004F1FB2"/>
    <w:p w14:paraId="143A9AEC" w14:textId="77777777" w:rsidR="004F1FB2" w:rsidRDefault="004F1FB2" w:rsidP="004F1FB2"/>
    <w:p w14:paraId="2AD00D7C" w14:textId="77777777" w:rsidR="004F1FB2" w:rsidRDefault="004F1FB2" w:rsidP="004F1FB2"/>
    <w:p w14:paraId="16BE1FD5" w14:textId="77777777" w:rsidR="004F1FB2" w:rsidRDefault="004F1FB2" w:rsidP="004F1FB2"/>
    <w:p w14:paraId="4E7525CE" w14:textId="77777777" w:rsidR="004F1FB2" w:rsidRDefault="004F1FB2" w:rsidP="004F1FB2"/>
    <w:p w14:paraId="714CD339" w14:textId="77777777" w:rsidR="004F1FB2" w:rsidRDefault="004F1FB2" w:rsidP="004F1FB2"/>
    <w:p w14:paraId="79B33150" w14:textId="77777777" w:rsidR="004F1FB2" w:rsidRPr="004F1FB2" w:rsidRDefault="004F1FB2" w:rsidP="004F1FB2"/>
    <w:p w14:paraId="0A469939" w14:textId="4E1ACD91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1" w:name="_Toc154173818"/>
      <w:bookmarkStart w:id="32" w:name="_Toc154174699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B.1.3. Ders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kazanımlarının program çıktılarıyla uyumu</w:t>
      </w:r>
      <w:bookmarkEnd w:id="31"/>
      <w:bookmarkEnd w:id="32"/>
    </w:p>
    <w:p w14:paraId="06DBB23D" w14:textId="77777777" w:rsidR="004F1FB2" w:rsidRDefault="004F1FB2" w:rsidP="004F1FB2"/>
    <w:p w14:paraId="109136CA" w14:textId="77777777" w:rsidR="004F1FB2" w:rsidRDefault="004F1FB2" w:rsidP="004F1FB2"/>
    <w:p w14:paraId="56F00109" w14:textId="77777777" w:rsidR="004F1FB2" w:rsidRDefault="004F1FB2" w:rsidP="004F1FB2"/>
    <w:p w14:paraId="4A1766EB" w14:textId="77777777" w:rsidR="004F1FB2" w:rsidRDefault="004F1FB2" w:rsidP="004F1FB2"/>
    <w:p w14:paraId="2FA4227A" w14:textId="77777777" w:rsidR="004F1FB2" w:rsidRDefault="004F1FB2" w:rsidP="004F1FB2"/>
    <w:p w14:paraId="63C8C290" w14:textId="77777777" w:rsidR="004F1FB2" w:rsidRDefault="004F1FB2" w:rsidP="004F1FB2"/>
    <w:p w14:paraId="4897DDC7" w14:textId="77777777" w:rsidR="004F1FB2" w:rsidRDefault="004F1FB2" w:rsidP="004F1FB2"/>
    <w:p w14:paraId="70155989" w14:textId="77777777" w:rsidR="004F1FB2" w:rsidRDefault="004F1FB2" w:rsidP="004F1FB2"/>
    <w:p w14:paraId="53DA4EA0" w14:textId="77777777" w:rsidR="004F1FB2" w:rsidRDefault="004F1FB2" w:rsidP="004F1FB2"/>
    <w:p w14:paraId="1427D720" w14:textId="77777777" w:rsidR="004F1FB2" w:rsidRDefault="004F1FB2" w:rsidP="004F1FB2"/>
    <w:p w14:paraId="793F0994" w14:textId="77777777" w:rsidR="004F1FB2" w:rsidRPr="004F1FB2" w:rsidRDefault="004F1FB2" w:rsidP="004F1FB2"/>
    <w:p w14:paraId="37702DEC" w14:textId="7B2D01BF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3" w:name="_Toc154173819"/>
      <w:bookmarkStart w:id="34" w:name="_Toc154174700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B.1.4. Öğrenci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iş yüküne dayalı ders tasarımı</w:t>
      </w:r>
      <w:bookmarkEnd w:id="33"/>
      <w:bookmarkEnd w:id="34"/>
    </w:p>
    <w:p w14:paraId="0B8F4188" w14:textId="77777777" w:rsidR="004F1FB2" w:rsidRDefault="004F1FB2" w:rsidP="004F1FB2"/>
    <w:p w14:paraId="33770A39" w14:textId="77777777" w:rsidR="004F1FB2" w:rsidRDefault="004F1FB2" w:rsidP="004F1FB2"/>
    <w:p w14:paraId="4BD0F740" w14:textId="77777777" w:rsidR="004F1FB2" w:rsidRDefault="004F1FB2" w:rsidP="004F1FB2"/>
    <w:p w14:paraId="09002606" w14:textId="77777777" w:rsidR="004F1FB2" w:rsidRDefault="004F1FB2" w:rsidP="004F1FB2"/>
    <w:p w14:paraId="5B8200C7" w14:textId="77777777" w:rsidR="004F1FB2" w:rsidRDefault="004F1FB2" w:rsidP="004F1FB2"/>
    <w:p w14:paraId="346EF620" w14:textId="77777777" w:rsidR="004F1FB2" w:rsidRDefault="004F1FB2" w:rsidP="004F1FB2"/>
    <w:p w14:paraId="5B6633F7" w14:textId="77777777" w:rsidR="004F1FB2" w:rsidRDefault="004F1FB2" w:rsidP="004F1FB2"/>
    <w:p w14:paraId="5CB1E356" w14:textId="77777777" w:rsidR="004F1FB2" w:rsidRPr="004F1FB2" w:rsidRDefault="004F1FB2" w:rsidP="004F1FB2"/>
    <w:p w14:paraId="3AF2D96C" w14:textId="5338D5CA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5" w:name="_Toc154173820"/>
      <w:bookmarkStart w:id="36" w:name="_Toc154174701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B.1.5. Programların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izlenmesi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güncellenmesi</w:t>
      </w:r>
      <w:bookmarkEnd w:id="35"/>
      <w:bookmarkEnd w:id="36"/>
    </w:p>
    <w:p w14:paraId="522D27AB" w14:textId="77777777" w:rsidR="004F1FB2" w:rsidRDefault="004F1FB2" w:rsidP="004F1FB2"/>
    <w:p w14:paraId="252922F8" w14:textId="77777777" w:rsidR="004F1FB2" w:rsidRDefault="004F1FB2" w:rsidP="004F1FB2"/>
    <w:p w14:paraId="63522A93" w14:textId="77777777" w:rsidR="004F1FB2" w:rsidRDefault="004F1FB2" w:rsidP="004F1FB2"/>
    <w:p w14:paraId="2DC55397" w14:textId="77777777" w:rsidR="004F1FB2" w:rsidRDefault="004F1FB2" w:rsidP="004F1FB2"/>
    <w:p w14:paraId="1A36EE09" w14:textId="77777777" w:rsidR="004F1FB2" w:rsidRDefault="004F1FB2" w:rsidP="004F1FB2"/>
    <w:p w14:paraId="026C8829" w14:textId="77777777" w:rsidR="004F1FB2" w:rsidRDefault="004F1FB2" w:rsidP="004F1FB2"/>
    <w:p w14:paraId="7B2C5FCE" w14:textId="77777777" w:rsidR="004F1FB2" w:rsidRDefault="004F1FB2" w:rsidP="004F1FB2"/>
    <w:p w14:paraId="191777BD" w14:textId="77777777" w:rsidR="004F1FB2" w:rsidRDefault="004F1FB2" w:rsidP="004F1FB2"/>
    <w:p w14:paraId="0724BB64" w14:textId="77777777" w:rsidR="004F1FB2" w:rsidRDefault="004F1FB2" w:rsidP="004F1FB2"/>
    <w:p w14:paraId="6FB35046" w14:textId="77777777" w:rsidR="004F1FB2" w:rsidRPr="004F1FB2" w:rsidRDefault="004F1FB2" w:rsidP="004F1FB2"/>
    <w:p w14:paraId="2BB163B6" w14:textId="01FF6E1C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7" w:name="_Toc154173821"/>
      <w:bookmarkStart w:id="38" w:name="_Toc154174702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B.1.6. Eğitim 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öğretim süreçlerinin yönetimi</w:t>
      </w:r>
      <w:bookmarkEnd w:id="37"/>
      <w:bookmarkEnd w:id="38"/>
    </w:p>
    <w:p w14:paraId="47133A1A" w14:textId="77777777" w:rsidR="004F1FB2" w:rsidRDefault="004F1FB2" w:rsidP="004F1FB2"/>
    <w:p w14:paraId="347717EA" w14:textId="77777777" w:rsidR="004F1FB2" w:rsidRDefault="004F1FB2" w:rsidP="004F1FB2"/>
    <w:p w14:paraId="46DEE42D" w14:textId="77777777" w:rsidR="004F1FB2" w:rsidRDefault="004F1FB2" w:rsidP="004F1FB2"/>
    <w:p w14:paraId="2A2784E7" w14:textId="77777777" w:rsidR="004F1FB2" w:rsidRDefault="004F1FB2" w:rsidP="004F1FB2"/>
    <w:p w14:paraId="2CDA5AB7" w14:textId="77777777" w:rsidR="004F1FB2" w:rsidRDefault="004F1FB2" w:rsidP="004F1FB2"/>
    <w:p w14:paraId="07A446A0" w14:textId="77777777" w:rsidR="004F1FB2" w:rsidRDefault="004F1FB2" w:rsidP="004F1FB2"/>
    <w:p w14:paraId="0F3B99A1" w14:textId="77777777" w:rsidR="004F1FB2" w:rsidRDefault="004F1FB2" w:rsidP="004F1FB2"/>
    <w:p w14:paraId="6A72DBFB" w14:textId="77777777" w:rsidR="004F1FB2" w:rsidRDefault="004F1FB2" w:rsidP="004F1FB2"/>
    <w:p w14:paraId="1830CDB6" w14:textId="77777777" w:rsidR="004F1FB2" w:rsidRPr="004F1FB2" w:rsidRDefault="004F1FB2" w:rsidP="004F1FB2"/>
    <w:p w14:paraId="2399D933" w14:textId="23D611F4" w:rsidR="004F1FB2" w:rsidRPr="004F1FB2" w:rsidRDefault="004F1FB2" w:rsidP="004F1FB2">
      <w:pPr>
        <w:pStyle w:val="Balk2"/>
        <w:spacing w:before="12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54173822"/>
      <w:bookmarkStart w:id="40" w:name="_Toc154174703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B.2. Programların Yürütülmesi (Öğrenci Merkezli Öğrenme Öğretme ve Değerlendirme)</w:t>
      </w:r>
      <w:bookmarkEnd w:id="39"/>
      <w:bookmarkEnd w:id="40"/>
    </w:p>
    <w:p w14:paraId="69CDAA08" w14:textId="3A3A4B81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1" w:name="_Toc154173823"/>
      <w:bookmarkStart w:id="42" w:name="_Toc154174704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B.2.1. Öğretim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yöntem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teknikleri</w:t>
      </w:r>
      <w:bookmarkEnd w:id="41"/>
      <w:bookmarkEnd w:id="42"/>
    </w:p>
    <w:p w14:paraId="2EEDA4B3" w14:textId="77777777" w:rsidR="004F1FB2" w:rsidRDefault="004F1FB2" w:rsidP="004F1FB2"/>
    <w:p w14:paraId="020B9EDC" w14:textId="77777777" w:rsidR="004F1FB2" w:rsidRDefault="004F1FB2" w:rsidP="004F1FB2"/>
    <w:p w14:paraId="78AF3029" w14:textId="77777777" w:rsidR="004F1FB2" w:rsidRDefault="004F1FB2" w:rsidP="004F1FB2"/>
    <w:p w14:paraId="6E866FFB" w14:textId="77777777" w:rsidR="004F1FB2" w:rsidRDefault="004F1FB2" w:rsidP="004F1FB2"/>
    <w:p w14:paraId="61B97A17" w14:textId="77777777" w:rsidR="004F1FB2" w:rsidRDefault="004F1FB2" w:rsidP="004F1FB2"/>
    <w:p w14:paraId="297A1A5E" w14:textId="77777777" w:rsidR="004F1FB2" w:rsidRDefault="004F1FB2" w:rsidP="004F1FB2"/>
    <w:p w14:paraId="18B19E5F" w14:textId="77777777" w:rsidR="004F1FB2" w:rsidRPr="004F1FB2" w:rsidRDefault="004F1FB2" w:rsidP="004F1FB2"/>
    <w:p w14:paraId="4629F533" w14:textId="77777777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3" w:name="_Toc154173824"/>
      <w:bookmarkStart w:id="44" w:name="_Toc154174705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B.2.2. Ölçme ve değerlendirme</w:t>
      </w:r>
      <w:bookmarkEnd w:id="43"/>
      <w:bookmarkEnd w:id="44"/>
    </w:p>
    <w:p w14:paraId="29DCF4D6" w14:textId="77777777" w:rsidR="004F1FB2" w:rsidRDefault="004F1FB2" w:rsidP="004F1FB2"/>
    <w:p w14:paraId="045B82D6" w14:textId="77777777" w:rsidR="004F1FB2" w:rsidRDefault="004F1FB2" w:rsidP="004F1FB2"/>
    <w:p w14:paraId="486854CF" w14:textId="77777777" w:rsidR="004F1FB2" w:rsidRDefault="004F1FB2" w:rsidP="004F1FB2"/>
    <w:p w14:paraId="6174B676" w14:textId="77777777" w:rsidR="004F1FB2" w:rsidRDefault="004F1FB2" w:rsidP="004F1FB2"/>
    <w:p w14:paraId="423189C2" w14:textId="77777777" w:rsidR="004F1FB2" w:rsidRDefault="004F1FB2" w:rsidP="004F1FB2"/>
    <w:p w14:paraId="46B844BD" w14:textId="77777777" w:rsidR="004F1FB2" w:rsidRDefault="004F1FB2" w:rsidP="004F1FB2"/>
    <w:p w14:paraId="26CDA530" w14:textId="77777777" w:rsidR="004F1FB2" w:rsidRDefault="004F1FB2" w:rsidP="004F1FB2"/>
    <w:p w14:paraId="4DED3279" w14:textId="77777777" w:rsidR="004F1FB2" w:rsidRPr="004F1FB2" w:rsidRDefault="004F1FB2" w:rsidP="004F1FB2"/>
    <w:p w14:paraId="573D6D88" w14:textId="48E138C6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5" w:name="_Toc154173825"/>
      <w:bookmarkStart w:id="46" w:name="_Toc154174706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B.2.3. Öğrenci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kabulü, önceki öğrenmenin tanınması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kredilendirilmesi</w:t>
      </w:r>
      <w:bookmarkEnd w:id="45"/>
      <w:bookmarkEnd w:id="46"/>
    </w:p>
    <w:p w14:paraId="026E2A4E" w14:textId="77777777" w:rsidR="004F1FB2" w:rsidRDefault="004F1FB2" w:rsidP="004F1FB2"/>
    <w:p w14:paraId="2301C7D8" w14:textId="77777777" w:rsidR="004F1FB2" w:rsidRDefault="004F1FB2" w:rsidP="004F1FB2"/>
    <w:p w14:paraId="3032E142" w14:textId="77777777" w:rsidR="004F1FB2" w:rsidRDefault="004F1FB2" w:rsidP="004F1FB2"/>
    <w:p w14:paraId="04390B8D" w14:textId="77777777" w:rsidR="004F1FB2" w:rsidRDefault="004F1FB2" w:rsidP="004F1FB2"/>
    <w:p w14:paraId="322117A5" w14:textId="77777777" w:rsidR="004F1FB2" w:rsidRDefault="004F1FB2" w:rsidP="004F1FB2"/>
    <w:p w14:paraId="7783F553" w14:textId="77777777" w:rsidR="004F1FB2" w:rsidRDefault="004F1FB2" w:rsidP="004F1FB2"/>
    <w:p w14:paraId="2505EE98" w14:textId="77777777" w:rsidR="004F1FB2" w:rsidRDefault="004F1FB2" w:rsidP="004F1FB2"/>
    <w:p w14:paraId="4FB10975" w14:textId="77777777" w:rsidR="004F1FB2" w:rsidRDefault="004F1FB2" w:rsidP="004F1FB2"/>
    <w:p w14:paraId="3F2277BC" w14:textId="77777777" w:rsidR="004F1FB2" w:rsidRDefault="004F1FB2" w:rsidP="004F1FB2"/>
    <w:p w14:paraId="45EE17A0" w14:textId="77777777" w:rsidR="004F1FB2" w:rsidRDefault="004F1FB2" w:rsidP="004F1FB2"/>
    <w:p w14:paraId="784EA237" w14:textId="77777777" w:rsidR="004F1FB2" w:rsidRDefault="004F1FB2" w:rsidP="004F1FB2"/>
    <w:p w14:paraId="0E3319A4" w14:textId="77777777" w:rsidR="004F1FB2" w:rsidRPr="004F1FB2" w:rsidRDefault="004F1FB2" w:rsidP="004F1FB2"/>
    <w:p w14:paraId="1E4DC18E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154173826"/>
      <w:bookmarkStart w:id="48" w:name="_Toc154174707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B.3. Öğrenme Kaynakları ve Akademik Destek Hizmetleri</w:t>
      </w:r>
      <w:bookmarkEnd w:id="47"/>
      <w:bookmarkEnd w:id="48"/>
    </w:p>
    <w:p w14:paraId="360D0EA3" w14:textId="444B3A6A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9" w:name="_Toc154173827"/>
      <w:bookmarkStart w:id="50" w:name="_Toc154174708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B.3.1. Öğrenme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ortam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kaynakları</w:t>
      </w:r>
      <w:bookmarkEnd w:id="49"/>
      <w:bookmarkEnd w:id="50"/>
    </w:p>
    <w:p w14:paraId="714AF2FD" w14:textId="77777777" w:rsidR="004F1FB2" w:rsidRDefault="004F1FB2" w:rsidP="004F1FB2"/>
    <w:p w14:paraId="61B44F85" w14:textId="77777777" w:rsidR="004F1FB2" w:rsidRDefault="004F1FB2" w:rsidP="004F1FB2"/>
    <w:p w14:paraId="17FA1381" w14:textId="77777777" w:rsidR="004F1FB2" w:rsidRDefault="004F1FB2" w:rsidP="004F1FB2"/>
    <w:p w14:paraId="7A9468B2" w14:textId="77777777" w:rsidR="004F1FB2" w:rsidRDefault="004F1FB2" w:rsidP="004F1FB2"/>
    <w:p w14:paraId="58B4D740" w14:textId="77777777" w:rsidR="004F1FB2" w:rsidRDefault="004F1FB2" w:rsidP="004F1FB2"/>
    <w:p w14:paraId="34D92C0A" w14:textId="77777777" w:rsidR="004F1FB2" w:rsidRPr="004F1FB2" w:rsidRDefault="004F1FB2" w:rsidP="004F1FB2"/>
    <w:p w14:paraId="21D5A8F6" w14:textId="2DE63B34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1" w:name="_Toc154173828"/>
      <w:bookmarkStart w:id="52" w:name="_Toc154174709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B.3.2. Akademik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destek hizmetleri</w:t>
      </w:r>
      <w:bookmarkEnd w:id="51"/>
      <w:bookmarkEnd w:id="52"/>
    </w:p>
    <w:p w14:paraId="2ECAD23B" w14:textId="77777777" w:rsidR="004F1FB2" w:rsidRDefault="004F1FB2" w:rsidP="004F1FB2"/>
    <w:p w14:paraId="3AB10F3C" w14:textId="77777777" w:rsidR="004F1FB2" w:rsidRDefault="004F1FB2" w:rsidP="004F1FB2"/>
    <w:p w14:paraId="417CA16C" w14:textId="77777777" w:rsidR="004F1FB2" w:rsidRDefault="004F1FB2" w:rsidP="004F1FB2"/>
    <w:p w14:paraId="3224BEF5" w14:textId="77777777" w:rsidR="004F1FB2" w:rsidRDefault="004F1FB2" w:rsidP="004F1FB2"/>
    <w:p w14:paraId="0EF6D40E" w14:textId="77777777" w:rsidR="004F1FB2" w:rsidRPr="004F1FB2" w:rsidRDefault="004F1FB2" w:rsidP="004F1FB2"/>
    <w:p w14:paraId="59C64350" w14:textId="47EC0BE4" w:rsidR="004F1FB2" w:rsidRPr="002F4051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3" w:name="_Toc154173829"/>
      <w:bookmarkStart w:id="54" w:name="_Toc154174710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B.3.5. Sosyal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, kültürel, sportif faaliyetler</w:t>
      </w:r>
      <w:bookmarkEnd w:id="53"/>
      <w:bookmarkEnd w:id="54"/>
    </w:p>
    <w:p w14:paraId="5B2993BF" w14:textId="77777777" w:rsidR="004F1FB2" w:rsidRPr="002F4051" w:rsidRDefault="004F1FB2" w:rsidP="004F1FB2">
      <w:pPr>
        <w:rPr>
          <w:rFonts w:ascii="Times New Roman" w:hAnsi="Times New Roman" w:cs="Times New Roman"/>
          <w:b/>
        </w:rPr>
      </w:pPr>
    </w:p>
    <w:p w14:paraId="6515E252" w14:textId="77777777" w:rsidR="004F1FB2" w:rsidRPr="002F4051" w:rsidRDefault="004F1FB2" w:rsidP="004F1FB2"/>
    <w:p w14:paraId="13985F20" w14:textId="77777777" w:rsidR="004F1FB2" w:rsidRPr="002F4051" w:rsidRDefault="004F1FB2" w:rsidP="004F1FB2">
      <w:pPr>
        <w:rPr>
          <w:rFonts w:ascii="Times New Roman" w:hAnsi="Times New Roman" w:cs="Times New Roman"/>
          <w:b/>
        </w:rPr>
      </w:pPr>
    </w:p>
    <w:p w14:paraId="5786015A" w14:textId="77777777" w:rsidR="004F1FB2" w:rsidRPr="002F4051" w:rsidRDefault="004F1FB2" w:rsidP="004F1FB2"/>
    <w:p w14:paraId="4AEEB269" w14:textId="77777777" w:rsidR="004F1FB2" w:rsidRPr="002F4051" w:rsidRDefault="004F1FB2" w:rsidP="004F1FB2">
      <w:pPr>
        <w:rPr>
          <w:rFonts w:ascii="Times New Roman" w:hAnsi="Times New Roman" w:cs="Times New Roman"/>
          <w:b/>
        </w:rPr>
      </w:pPr>
    </w:p>
    <w:p w14:paraId="423F4262" w14:textId="77777777" w:rsidR="004F1FB2" w:rsidRPr="002F4051" w:rsidRDefault="004F1FB2" w:rsidP="004F1FB2"/>
    <w:p w14:paraId="0FE27415" w14:textId="77777777" w:rsidR="004F1FB2" w:rsidRDefault="004F1FB2" w:rsidP="004F1FB2"/>
    <w:p w14:paraId="75104730" w14:textId="77777777" w:rsidR="004F1FB2" w:rsidRDefault="004F1FB2" w:rsidP="004F1FB2"/>
    <w:p w14:paraId="5689C19E" w14:textId="77777777" w:rsidR="004F1FB2" w:rsidRDefault="004F1FB2" w:rsidP="004F1FB2"/>
    <w:p w14:paraId="0C183B26" w14:textId="77777777" w:rsidR="004F1FB2" w:rsidRDefault="004F1FB2" w:rsidP="004F1FB2"/>
    <w:p w14:paraId="149011DD" w14:textId="77777777" w:rsidR="004F1FB2" w:rsidRDefault="004F1FB2" w:rsidP="004F1FB2"/>
    <w:p w14:paraId="7AB876E7" w14:textId="77777777" w:rsidR="004F1FB2" w:rsidRDefault="004F1FB2" w:rsidP="004F1FB2"/>
    <w:p w14:paraId="1F2695A2" w14:textId="77777777" w:rsidR="004F1FB2" w:rsidRPr="002F4051" w:rsidRDefault="004F1FB2" w:rsidP="004F1FB2"/>
    <w:p w14:paraId="7D8C123B" w14:textId="77777777" w:rsidR="004F1FB2" w:rsidRPr="002F4051" w:rsidRDefault="004F1FB2" w:rsidP="004F1FB2"/>
    <w:p w14:paraId="01A46204" w14:textId="77777777" w:rsidR="004F1FB2" w:rsidRPr="002F4051" w:rsidRDefault="004F1FB2" w:rsidP="004F1FB2"/>
    <w:p w14:paraId="1A50DB3E" w14:textId="77777777" w:rsidR="004F1FB2" w:rsidRPr="004F1FB2" w:rsidRDefault="004F1FB2" w:rsidP="004F1FB2">
      <w:pPr>
        <w:pStyle w:val="Balk1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54173830"/>
      <w:bookmarkStart w:id="56" w:name="_Toc154174711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ARAŞTIRMA VE GELİŞTİRME</w:t>
      </w:r>
      <w:bookmarkEnd w:id="55"/>
      <w:bookmarkEnd w:id="56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AF79E4F" w14:textId="77777777" w:rsidR="004F1FB2" w:rsidRPr="004F1FB2" w:rsidRDefault="004F1FB2" w:rsidP="004F1FB2">
      <w:pPr>
        <w:pStyle w:val="Balk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7" w:name="_Toc154173831"/>
      <w:bookmarkStart w:id="58" w:name="_Toc154174712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C.1. Araştırma Süreçlerinin Yönetimi ve Araştırma Kaynakları</w:t>
      </w:r>
      <w:bookmarkEnd w:id="57"/>
      <w:bookmarkEnd w:id="58"/>
    </w:p>
    <w:p w14:paraId="0B8E0AC5" w14:textId="5568EC1B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9" w:name="_Toc154173832"/>
      <w:bookmarkStart w:id="60" w:name="_Toc154174713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C.1.2. İç 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dış kaynaklar</w:t>
      </w:r>
      <w:bookmarkEnd w:id="59"/>
      <w:bookmarkEnd w:id="60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49C2CE7" w14:textId="77777777" w:rsidR="004F1FB2" w:rsidRDefault="004F1FB2" w:rsidP="004F1FB2"/>
    <w:p w14:paraId="4FA0D68B" w14:textId="77777777" w:rsidR="004F1FB2" w:rsidRDefault="004F1FB2" w:rsidP="004F1FB2"/>
    <w:p w14:paraId="4AAF5C24" w14:textId="77777777" w:rsidR="004F1FB2" w:rsidRDefault="004F1FB2" w:rsidP="004F1FB2"/>
    <w:p w14:paraId="62159329" w14:textId="77777777" w:rsidR="004F1FB2" w:rsidRPr="004F1FB2" w:rsidRDefault="004F1FB2" w:rsidP="004F1FB2"/>
    <w:p w14:paraId="59DF9886" w14:textId="5101154E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1" w:name="_Toc154173833"/>
      <w:bookmarkStart w:id="62" w:name="_Toc154174714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C.1.3. Doktora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programlar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ı 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doktora sonrası imkanlar</w:t>
      </w:r>
      <w:bookmarkEnd w:id="61"/>
      <w:bookmarkEnd w:id="62"/>
    </w:p>
    <w:p w14:paraId="1CB1CDF8" w14:textId="77777777" w:rsidR="004F1FB2" w:rsidRDefault="004F1FB2" w:rsidP="004F1FB2"/>
    <w:p w14:paraId="244E3633" w14:textId="77777777" w:rsidR="004F1FB2" w:rsidRDefault="004F1FB2" w:rsidP="004F1FB2"/>
    <w:p w14:paraId="1BA9D38A" w14:textId="77777777" w:rsidR="004F1FB2" w:rsidRDefault="004F1FB2" w:rsidP="004F1FB2"/>
    <w:p w14:paraId="284B36F8" w14:textId="77777777" w:rsidR="004F1FB2" w:rsidRPr="004F1FB2" w:rsidRDefault="004F1FB2" w:rsidP="004F1FB2"/>
    <w:p w14:paraId="24B001A2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3" w:name="_Toc154173834"/>
      <w:bookmarkStart w:id="64" w:name="_Toc154174715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C.2. Araştırma Yetkinliği, İş Birlikleri ve Destekler</w:t>
      </w:r>
      <w:bookmarkEnd w:id="63"/>
      <w:bookmarkEnd w:id="64"/>
    </w:p>
    <w:p w14:paraId="16F7332D" w14:textId="53FB4310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5" w:name="_Toc154173835"/>
      <w:bookmarkStart w:id="66" w:name="_Toc154174716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C.2.1. Araştırma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yetkinlikleri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gelişimi</w:t>
      </w:r>
      <w:bookmarkEnd w:id="65"/>
      <w:bookmarkEnd w:id="66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130356B" w14:textId="77777777" w:rsidR="004F1FB2" w:rsidRDefault="004F1FB2" w:rsidP="004F1FB2"/>
    <w:p w14:paraId="34685286" w14:textId="77777777" w:rsidR="004F1FB2" w:rsidRDefault="004F1FB2" w:rsidP="004F1FB2"/>
    <w:p w14:paraId="7F7C2CFE" w14:textId="77777777" w:rsidR="004F1FB2" w:rsidRDefault="004F1FB2" w:rsidP="004F1FB2"/>
    <w:p w14:paraId="6EECCC12" w14:textId="77777777" w:rsidR="004F1FB2" w:rsidRDefault="004F1FB2" w:rsidP="004F1FB2"/>
    <w:p w14:paraId="37A17C8B" w14:textId="77777777" w:rsidR="004F1FB2" w:rsidRDefault="004F1FB2" w:rsidP="004F1FB2"/>
    <w:p w14:paraId="2F44CB59" w14:textId="77777777" w:rsidR="004F1FB2" w:rsidRPr="004F1FB2" w:rsidRDefault="004F1FB2" w:rsidP="004F1FB2"/>
    <w:p w14:paraId="18C9C890" w14:textId="4BD4260A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7" w:name="_Toc154173836"/>
      <w:bookmarkStart w:id="68" w:name="_Toc154174717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C.2.2. Ulusal 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uluslararası ortak programlar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ve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ortak araştırma birimleri</w:t>
      </w:r>
      <w:bookmarkEnd w:id="67"/>
      <w:bookmarkEnd w:id="68"/>
    </w:p>
    <w:p w14:paraId="03F251E5" w14:textId="77777777" w:rsidR="004F1FB2" w:rsidRDefault="004F1FB2" w:rsidP="004F1FB2"/>
    <w:p w14:paraId="6523704E" w14:textId="77777777" w:rsidR="004F1FB2" w:rsidRDefault="004F1FB2" w:rsidP="004F1FB2"/>
    <w:p w14:paraId="1F84517F" w14:textId="77777777" w:rsidR="004F1FB2" w:rsidRDefault="004F1FB2" w:rsidP="004F1FB2"/>
    <w:p w14:paraId="0AC96989" w14:textId="77777777" w:rsidR="004F1FB2" w:rsidRDefault="004F1FB2" w:rsidP="004F1FB2"/>
    <w:p w14:paraId="27239DC9" w14:textId="77777777" w:rsidR="004F1FB2" w:rsidRDefault="004F1FB2" w:rsidP="004F1FB2"/>
    <w:p w14:paraId="6EF9E667" w14:textId="77777777" w:rsidR="004F1FB2" w:rsidRDefault="004F1FB2" w:rsidP="004F1FB2"/>
    <w:p w14:paraId="4BDF6C69" w14:textId="77777777" w:rsidR="004F1FB2" w:rsidRDefault="004F1FB2" w:rsidP="004F1FB2"/>
    <w:p w14:paraId="742D7EE8" w14:textId="77777777" w:rsidR="004F1FB2" w:rsidRDefault="004F1FB2" w:rsidP="004F1FB2"/>
    <w:p w14:paraId="57244F07" w14:textId="77777777" w:rsidR="004F1FB2" w:rsidRDefault="004F1FB2" w:rsidP="004F1FB2"/>
    <w:p w14:paraId="0253E6BE" w14:textId="77777777" w:rsidR="004F1FB2" w:rsidRPr="004F1FB2" w:rsidRDefault="004F1FB2" w:rsidP="004F1FB2"/>
    <w:p w14:paraId="425046C5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9" w:name="_Toc154173837"/>
      <w:bookmarkStart w:id="70" w:name="_Toc154174718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C.3. Araştırma Performansı</w:t>
      </w:r>
      <w:bookmarkEnd w:id="69"/>
      <w:bookmarkEnd w:id="70"/>
    </w:p>
    <w:p w14:paraId="5302186F" w14:textId="42D04EE0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1" w:name="_Toc154173838"/>
      <w:bookmarkStart w:id="72" w:name="_Toc154174719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C.3.2. Öğretim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elemanı/araştırmacı performansının değerlendirilmesi</w:t>
      </w:r>
      <w:bookmarkEnd w:id="71"/>
      <w:bookmarkEnd w:id="72"/>
    </w:p>
    <w:p w14:paraId="735B41C3" w14:textId="77777777" w:rsidR="004F1FB2" w:rsidRDefault="004F1FB2" w:rsidP="004F1FB2"/>
    <w:p w14:paraId="2F69EB24" w14:textId="77777777" w:rsidR="004F1FB2" w:rsidRDefault="004F1FB2" w:rsidP="004F1FB2"/>
    <w:p w14:paraId="5C99AEE4" w14:textId="77777777" w:rsidR="004F1FB2" w:rsidRDefault="004F1FB2" w:rsidP="004F1FB2"/>
    <w:p w14:paraId="297EA8D6" w14:textId="77777777" w:rsidR="004F1FB2" w:rsidRDefault="004F1FB2" w:rsidP="004F1FB2"/>
    <w:p w14:paraId="4479E8AA" w14:textId="77777777" w:rsidR="004F1FB2" w:rsidRDefault="004F1FB2" w:rsidP="004F1FB2"/>
    <w:p w14:paraId="0FB384A4" w14:textId="77777777" w:rsidR="004F1FB2" w:rsidRDefault="004F1FB2" w:rsidP="004F1FB2"/>
    <w:p w14:paraId="369F9933" w14:textId="77777777" w:rsidR="004F1FB2" w:rsidRPr="004F1FB2" w:rsidRDefault="004F1FB2" w:rsidP="004F1FB2"/>
    <w:p w14:paraId="1527BD4E" w14:textId="77777777" w:rsidR="004F1FB2" w:rsidRPr="004F1FB2" w:rsidRDefault="004F1FB2" w:rsidP="004F1FB2">
      <w:pPr>
        <w:pStyle w:val="Balk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3" w:name="_Toc154173839"/>
      <w:bookmarkStart w:id="74" w:name="_Toc154174720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TOPLUMSAL KATKI</w:t>
      </w:r>
      <w:bookmarkEnd w:id="73"/>
      <w:bookmarkEnd w:id="74"/>
    </w:p>
    <w:p w14:paraId="309613DB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5" w:name="_Toc154173840"/>
      <w:bookmarkStart w:id="76" w:name="_Toc154174721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D.1. Toplumsal Katkı Süreçlerinin Yönetimi ve Toplumsal Katkı Kaynakları</w:t>
      </w:r>
      <w:bookmarkEnd w:id="75"/>
      <w:bookmarkEnd w:id="76"/>
    </w:p>
    <w:p w14:paraId="60250DE8" w14:textId="4386DD5E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7" w:name="_Toc154173841"/>
      <w:bookmarkStart w:id="78" w:name="_Toc154174722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D.1.1. Toplumsal </w:t>
      </w:r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katkı süreçlerinin yönetimi</w:t>
      </w:r>
      <w:bookmarkEnd w:id="77"/>
      <w:bookmarkEnd w:id="78"/>
    </w:p>
    <w:p w14:paraId="3EF85D22" w14:textId="77777777" w:rsidR="004F1FB2" w:rsidRDefault="004F1FB2" w:rsidP="004F1FB2"/>
    <w:p w14:paraId="4926E6E2" w14:textId="77777777" w:rsidR="004F1FB2" w:rsidRDefault="004F1FB2" w:rsidP="004F1FB2"/>
    <w:p w14:paraId="3D665422" w14:textId="77777777" w:rsidR="004F1FB2" w:rsidRDefault="004F1FB2" w:rsidP="004F1FB2"/>
    <w:p w14:paraId="4B81CCBD" w14:textId="77777777" w:rsidR="004F1FB2" w:rsidRPr="004F1FB2" w:rsidRDefault="004F1FB2" w:rsidP="004F1FB2"/>
    <w:p w14:paraId="22A8EABF" w14:textId="77777777" w:rsidR="004F1FB2" w:rsidRPr="004F1FB2" w:rsidRDefault="004F1FB2" w:rsidP="004F1FB2">
      <w:pPr>
        <w:pStyle w:val="Balk2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9" w:name="_Toc154173842"/>
      <w:bookmarkStart w:id="80" w:name="_Toc154174723"/>
      <w:r w:rsidRPr="004F1FB2">
        <w:rPr>
          <w:rFonts w:ascii="Times New Roman" w:hAnsi="Times New Roman" w:cs="Times New Roman"/>
          <w:b/>
          <w:color w:val="auto"/>
          <w:sz w:val="24"/>
          <w:szCs w:val="24"/>
        </w:rPr>
        <w:t>D.2 Toplumsal Katkı Performansı</w:t>
      </w:r>
      <w:bookmarkEnd w:id="79"/>
      <w:bookmarkEnd w:id="80"/>
    </w:p>
    <w:p w14:paraId="1E2B8389" w14:textId="77777777" w:rsidR="004F1FB2" w:rsidRDefault="004F1FB2" w:rsidP="004F1FB2">
      <w:pPr>
        <w:pStyle w:val="Balk3"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1" w:name="_Toc154173843"/>
      <w:bookmarkStart w:id="82" w:name="_Toc154174724"/>
      <w:r w:rsidRPr="002F4051">
        <w:rPr>
          <w:rFonts w:ascii="Times New Roman" w:hAnsi="Times New Roman" w:cs="Times New Roman"/>
          <w:b/>
          <w:color w:val="auto"/>
          <w:sz w:val="22"/>
          <w:szCs w:val="22"/>
        </w:rPr>
        <w:t>D.2.1.Toplumsal Katkı Performansının İzlenmesi ve Değerlendirilmesi</w:t>
      </w:r>
      <w:bookmarkEnd w:id="81"/>
      <w:bookmarkEnd w:id="82"/>
    </w:p>
    <w:p w14:paraId="6C0F91C3" w14:textId="77777777" w:rsidR="004F1FB2" w:rsidRPr="004F1FB2" w:rsidRDefault="004F1FB2" w:rsidP="004F1FB2"/>
    <w:p w14:paraId="39701BB4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42F03EF2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735464B0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01882381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60C10416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728313B7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6A90C9F4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5C2BCD76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28204C6A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44661177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3DF411D6" w14:textId="77777777" w:rsidR="004F1FB2" w:rsidRDefault="004F1FB2" w:rsidP="004F1FB2">
      <w:pPr>
        <w:jc w:val="both"/>
        <w:rPr>
          <w:rFonts w:ascii="Times New Roman" w:hAnsi="Times New Roman" w:cs="Times New Roman"/>
        </w:rPr>
      </w:pPr>
    </w:p>
    <w:p w14:paraId="68CEBE69" w14:textId="77777777" w:rsidR="004F1FB2" w:rsidRPr="002F4051" w:rsidRDefault="004F1FB2" w:rsidP="004F1FB2">
      <w:pPr>
        <w:jc w:val="both"/>
        <w:rPr>
          <w:rFonts w:ascii="Times New Roman" w:hAnsi="Times New Roman" w:cs="Times New Roman"/>
        </w:rPr>
      </w:pPr>
    </w:p>
    <w:p w14:paraId="1CE38E14" w14:textId="77777777" w:rsidR="004F1FB2" w:rsidRPr="004F1FB2" w:rsidRDefault="004F1FB2" w:rsidP="004F1FB2">
      <w:pPr>
        <w:pStyle w:val="Balk1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3" w:name="_Toc92747672"/>
      <w:bookmarkStart w:id="84" w:name="_Toc154173844"/>
      <w:bookmarkStart w:id="85" w:name="_Toc154174725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>SONUÇ VE DEĞERLENDİRME</w:t>
      </w:r>
      <w:bookmarkEnd w:id="83"/>
      <w:bookmarkEnd w:id="84"/>
      <w:bookmarkEnd w:id="85"/>
      <w:r w:rsidRPr="004F1F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45C379C" w14:textId="77777777" w:rsidR="004F1FB2" w:rsidRPr="002F4051" w:rsidRDefault="004F1FB2" w:rsidP="004F1FB2">
      <w:pPr>
        <w:rPr>
          <w:rFonts w:ascii="Times New Roman" w:hAnsi="Times New Roman" w:cs="Times New Roman"/>
        </w:rPr>
      </w:pPr>
    </w:p>
    <w:p w14:paraId="095FEDF5" w14:textId="77777777" w:rsidR="004F1FB2" w:rsidRPr="004F1FB2" w:rsidRDefault="004F1FB2" w:rsidP="004F1FB2">
      <w:pPr>
        <w:jc w:val="center"/>
        <w:rPr>
          <w:sz w:val="56"/>
          <w:szCs w:val="56"/>
        </w:rPr>
      </w:pPr>
    </w:p>
    <w:sectPr w:rsidR="004F1FB2" w:rsidRPr="004F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DBC"/>
    <w:multiLevelType w:val="hybridMultilevel"/>
    <w:tmpl w:val="292A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81074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D80"/>
    <w:multiLevelType w:val="hybridMultilevel"/>
    <w:tmpl w:val="1EA03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7FC"/>
    <w:multiLevelType w:val="hybridMultilevel"/>
    <w:tmpl w:val="9EC8E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B25"/>
    <w:multiLevelType w:val="hybridMultilevel"/>
    <w:tmpl w:val="02D62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2F23"/>
    <w:multiLevelType w:val="hybridMultilevel"/>
    <w:tmpl w:val="1EB8E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6D1"/>
    <w:multiLevelType w:val="hybridMultilevel"/>
    <w:tmpl w:val="46905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7E6"/>
    <w:multiLevelType w:val="hybridMultilevel"/>
    <w:tmpl w:val="C29A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56FB"/>
    <w:multiLevelType w:val="hybridMultilevel"/>
    <w:tmpl w:val="D7546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D36"/>
    <w:multiLevelType w:val="hybridMultilevel"/>
    <w:tmpl w:val="CCE04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CE6"/>
    <w:multiLevelType w:val="hybridMultilevel"/>
    <w:tmpl w:val="ECBC7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5AD6"/>
    <w:multiLevelType w:val="hybridMultilevel"/>
    <w:tmpl w:val="2C869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C599A"/>
    <w:multiLevelType w:val="hybridMultilevel"/>
    <w:tmpl w:val="6BCCE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81BF5"/>
    <w:multiLevelType w:val="hybridMultilevel"/>
    <w:tmpl w:val="8FEE2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3577"/>
    <w:multiLevelType w:val="hybridMultilevel"/>
    <w:tmpl w:val="C4521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F2B52"/>
    <w:multiLevelType w:val="hybridMultilevel"/>
    <w:tmpl w:val="43AC7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46E"/>
    <w:multiLevelType w:val="hybridMultilevel"/>
    <w:tmpl w:val="D2E4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2C67"/>
    <w:multiLevelType w:val="hybridMultilevel"/>
    <w:tmpl w:val="4FF4B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55BB7"/>
    <w:multiLevelType w:val="hybridMultilevel"/>
    <w:tmpl w:val="AC026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3E35"/>
    <w:multiLevelType w:val="hybridMultilevel"/>
    <w:tmpl w:val="69FEC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21A8C"/>
    <w:multiLevelType w:val="hybridMultilevel"/>
    <w:tmpl w:val="40460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C11FD"/>
    <w:multiLevelType w:val="hybridMultilevel"/>
    <w:tmpl w:val="9F3E8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644">
    <w:abstractNumId w:val="0"/>
  </w:num>
  <w:num w:numId="2" w16cid:durableId="799111985">
    <w:abstractNumId w:val="13"/>
  </w:num>
  <w:num w:numId="3" w16cid:durableId="1914044570">
    <w:abstractNumId w:val="6"/>
  </w:num>
  <w:num w:numId="4" w16cid:durableId="245842494">
    <w:abstractNumId w:val="20"/>
  </w:num>
  <w:num w:numId="5" w16cid:durableId="404382023">
    <w:abstractNumId w:val="5"/>
  </w:num>
  <w:num w:numId="6" w16cid:durableId="1403219446">
    <w:abstractNumId w:val="10"/>
  </w:num>
  <w:num w:numId="7" w16cid:durableId="1608275018">
    <w:abstractNumId w:val="17"/>
  </w:num>
  <w:num w:numId="8" w16cid:durableId="920337292">
    <w:abstractNumId w:val="9"/>
  </w:num>
  <w:num w:numId="9" w16cid:durableId="1798913695">
    <w:abstractNumId w:val="2"/>
  </w:num>
  <w:num w:numId="10" w16cid:durableId="1293747412">
    <w:abstractNumId w:val="19"/>
  </w:num>
  <w:num w:numId="11" w16cid:durableId="480274778">
    <w:abstractNumId w:val="7"/>
  </w:num>
  <w:num w:numId="12" w16cid:durableId="734667426">
    <w:abstractNumId w:val="16"/>
  </w:num>
  <w:num w:numId="13" w16cid:durableId="594753557">
    <w:abstractNumId w:val="8"/>
  </w:num>
  <w:num w:numId="14" w16cid:durableId="7608363">
    <w:abstractNumId w:val="11"/>
  </w:num>
  <w:num w:numId="15" w16cid:durableId="516236375">
    <w:abstractNumId w:val="15"/>
  </w:num>
  <w:num w:numId="16" w16cid:durableId="392775628">
    <w:abstractNumId w:val="1"/>
  </w:num>
  <w:num w:numId="17" w16cid:durableId="131289334">
    <w:abstractNumId w:val="3"/>
  </w:num>
  <w:num w:numId="18" w16cid:durableId="275991731">
    <w:abstractNumId w:val="4"/>
  </w:num>
  <w:num w:numId="19" w16cid:durableId="121770220">
    <w:abstractNumId w:val="12"/>
  </w:num>
  <w:num w:numId="20" w16cid:durableId="549802915">
    <w:abstractNumId w:val="14"/>
  </w:num>
  <w:num w:numId="21" w16cid:durableId="82605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2"/>
    <w:rsid w:val="004F1FB2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9A36"/>
  <w15:chartTrackingRefBased/>
  <w15:docId w15:val="{1EA1BB9F-DF4D-40CE-92E3-D8A2738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1F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1F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1F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FB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4F1FB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4F1FB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34"/>
    <w:qFormat/>
    <w:rsid w:val="004F1FB2"/>
    <w:pPr>
      <w:ind w:left="720"/>
      <w:contextualSpacing/>
    </w:pPr>
    <w:rPr>
      <w:kern w:val="0"/>
      <w14:ligatures w14:val="none"/>
    </w:rPr>
  </w:style>
  <w:style w:type="table" w:styleId="TabloKlavuzu">
    <w:name w:val="Table Grid"/>
    <w:basedOn w:val="NormalTablo"/>
    <w:rsid w:val="004F1F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F1FB2"/>
    <w:pPr>
      <w:widowControl w:val="0"/>
      <w:spacing w:after="0" w:line="240" w:lineRule="auto"/>
      <w:ind w:left="118"/>
    </w:pPr>
    <w:rPr>
      <w:rFonts w:ascii="Times New Roman" w:eastAsia="Times New Roman" w:hAnsi="Times New Roman"/>
      <w:noProof/>
      <w:kern w:val="0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1FB2"/>
    <w:rPr>
      <w:rFonts w:ascii="Times New Roman" w:eastAsia="Times New Roman" w:hAnsi="Times New Roman"/>
      <w:noProof/>
      <w:kern w:val="0"/>
      <w:sz w:val="24"/>
      <w:szCs w:val="24"/>
      <w14:ligatures w14:val="none"/>
    </w:rPr>
  </w:style>
  <w:style w:type="paragraph" w:styleId="TBal">
    <w:name w:val="TOC Heading"/>
    <w:basedOn w:val="Balk1"/>
    <w:next w:val="Normal"/>
    <w:uiPriority w:val="39"/>
    <w:unhideWhenUsed/>
    <w:qFormat/>
    <w:rsid w:val="004F1FB2"/>
    <w:p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F1FB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F1FB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F1FB2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4F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5CE2-350E-4E55-BECC-AE6DC21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Canbulut</dc:creator>
  <cp:keywords/>
  <dc:description/>
  <cp:lastModifiedBy>Gülçin Canbulut</cp:lastModifiedBy>
  <cp:revision>1</cp:revision>
  <dcterms:created xsi:type="dcterms:W3CDTF">2023-12-22T18:47:00Z</dcterms:created>
  <dcterms:modified xsi:type="dcterms:W3CDTF">2023-12-22T18:59:00Z</dcterms:modified>
</cp:coreProperties>
</file>